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widowControl/>
        <w:jc w:val="center"/>
        <w:rPr>
          <w:rFonts w:hint="eastAsia" w:ascii="方正小标宋简体" w:hAnsi="Arial" w:eastAsia="方正小标宋简体" w:cs="Arial"/>
          <w:bCs/>
          <w:kern w:val="0"/>
          <w:sz w:val="40"/>
          <w:szCs w:val="40"/>
        </w:rPr>
      </w:pPr>
      <w:r>
        <w:rPr>
          <w:rFonts w:hint="eastAsia" w:ascii="方正小标宋简体" w:hAnsi="Arial" w:eastAsia="方正小标宋简体" w:cs="Arial"/>
          <w:bCs/>
          <w:kern w:val="0"/>
          <w:sz w:val="40"/>
          <w:szCs w:val="40"/>
        </w:rPr>
        <w:t>2020年市本级预算内项目前期经费申请汇总表</w:t>
      </w:r>
    </w:p>
    <w:p>
      <w:pPr>
        <w:spacing w:beforeLines="10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Arial"/>
          <w:bCs/>
          <w:kern w:val="0"/>
          <w:sz w:val="28"/>
          <w:szCs w:val="28"/>
        </w:rPr>
        <w:t>单位：万元</w:t>
      </w:r>
    </w:p>
    <w:tbl>
      <w:tblPr>
        <w:tblStyle w:val="2"/>
        <w:tblW w:w="8972" w:type="dxa"/>
        <w:tblInd w:w="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2268"/>
        <w:gridCol w:w="2550"/>
        <w:gridCol w:w="157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01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bCs/>
                <w:kern w:val="0"/>
                <w:sz w:val="28"/>
                <w:szCs w:val="28"/>
              </w:rPr>
              <w:t>经费用途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bCs/>
                <w:kern w:val="0"/>
                <w:sz w:val="28"/>
                <w:szCs w:val="28"/>
              </w:rPr>
              <w:t>申请金额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bCs/>
                <w:kern w:val="0"/>
                <w:sz w:val="28"/>
                <w:szCs w:val="28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255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25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255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255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1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kern w:val="0"/>
                <w:sz w:val="24"/>
              </w:rPr>
            </w:pPr>
          </w:p>
        </w:tc>
        <w:tc>
          <w:tcPr>
            <w:tcW w:w="2550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kern w:val="0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1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255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1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255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1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255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1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255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</w:tr>
    </w:tbl>
    <w:p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填报单位：          填报人：       联系电话：</w:t>
      </w:r>
    </w:p>
    <w:p>
      <w:pPr>
        <w:jc w:val="left"/>
        <w:rPr>
          <w:rFonts w:hint="eastAsia"/>
          <w:sz w:val="32"/>
          <w:szCs w:val="32"/>
        </w:rPr>
      </w:pPr>
    </w:p>
    <w:p>
      <w:pPr>
        <w:rPr>
          <w:rFonts w:hint="eastAsia" w:ascii="黑体" w:hAnsi="黑体" w:eastAsia="黑体" w:cs="仿宋"/>
          <w:sz w:val="32"/>
          <w:szCs w:val="32"/>
        </w:rPr>
      </w:pPr>
    </w:p>
    <w:p>
      <w:pPr>
        <w:rPr>
          <w:rFonts w:hint="eastAsia" w:ascii="黑体" w:hAnsi="黑体" w:eastAsia="黑体" w:cs="仿宋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sz w:val="32"/>
          <w:szCs w:val="32"/>
        </w:rPr>
        <w:t>附件2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申报指南</w:t>
      </w:r>
    </w:p>
    <w:p>
      <w:pPr>
        <w:ind w:firstLine="585"/>
        <w:rPr>
          <w:rFonts w:hint="eastAsia" w:eastAsia="仿宋_GB2312"/>
          <w:sz w:val="32"/>
          <w:szCs w:val="32"/>
        </w:rPr>
      </w:pP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hAnsi="仿宋" w:eastAsia="仿宋"/>
          <w:sz w:val="32"/>
          <w:szCs w:val="32"/>
        </w:rPr>
        <w:t>申请安排市级前期经费，由项目责任单位提出，并经市直主管部门初审后转报市发改委。项目责任单位应按有关规定和要求，填报有关材料。内容包括：</w:t>
      </w: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hAnsi="仿宋" w:eastAsia="仿宋"/>
          <w:sz w:val="32"/>
          <w:szCs w:val="32"/>
        </w:rPr>
        <w:t>（一）使用市级前期经费的项目名称、申请金额和经费用途、详细的项目清单及预算依据、测算使用的计价（计费）标准、申报单位的社会统一信用代码（无社会统一信用代码的应注明组织机构代码）、已申报的其他专项资金情况；</w:t>
      </w: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hAnsi="仿宋" w:eastAsia="仿宋"/>
          <w:sz w:val="32"/>
          <w:szCs w:val="32"/>
        </w:rPr>
        <w:t>（二）有关预算材料严格按业务经费和管理经费的科目明确进行分类，并附必要的费用标准和计算依据；</w:t>
      </w: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hAnsi="仿宋" w:eastAsia="仿宋"/>
          <w:sz w:val="32"/>
          <w:szCs w:val="32"/>
        </w:rPr>
        <w:t>（三）项目责任单位自筹及县区政府或市主管部门前期经费配套意见；</w:t>
      </w: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hAnsi="仿宋" w:eastAsia="仿宋"/>
          <w:sz w:val="32"/>
          <w:szCs w:val="32"/>
        </w:rPr>
        <w:t>（四）项目筹建班子情况；</w:t>
      </w: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hAnsi="仿宋" w:eastAsia="仿宋"/>
          <w:sz w:val="32"/>
          <w:szCs w:val="32"/>
        </w:rPr>
        <w:t>（五）市发展和改革委员会要求提供的其他材料。</w:t>
      </w:r>
    </w:p>
    <w:p>
      <w:pPr>
        <w:jc w:val="left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76ED7"/>
    <w:rsid w:val="0FD7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2020-01-10T08:07:00Z</dcterms:created>
  <dc:creator>宝楠</dc:creator>
  <cp:lastModifiedBy>宝楠</cp:lastModifiedBy>
  <dcterms:modified xsi:type="dcterms:W3CDTF">2020-01-10T08:07:59Z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